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88722F">
        <w:rPr>
          <w:rFonts w:ascii="Times New Roman" w:eastAsia="MS Mincho" w:hAnsi="Times New Roman" w:cs="Times New Roman"/>
          <w:b/>
          <w:sz w:val="28"/>
          <w:szCs w:val="28"/>
        </w:rPr>
        <w:t>466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25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C6CC9" w:rsidP="00FC6CC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Асадуллиной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Ильвиры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Ильфировны</w:t>
      </w:r>
      <w:r>
        <w:rPr>
          <w:rFonts w:ascii="Times New Roman" w:eastAsia="MS Mincho" w:hAnsi="Times New Roman"/>
          <w:sz w:val="28"/>
          <w:szCs w:val="28"/>
        </w:rPr>
        <w:t>, 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FC6CC9" w:rsidP="00FC6CC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FC6CC9" w:rsidRPr="00E35D49" w:rsidP="00FC6CC9">
      <w:pPr>
        <w:jc w:val="both"/>
        <w:rPr>
          <w:rFonts w:eastAsia="MS Mincho"/>
          <w:sz w:val="16"/>
          <w:szCs w:val="16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6CC9">
        <w:rPr>
          <w:rFonts w:ascii="Times New Roman" w:eastAsia="MS Mincho" w:hAnsi="Times New Roman" w:cs="Times New Roman"/>
          <w:sz w:val="28"/>
          <w:szCs w:val="28"/>
        </w:rPr>
        <w:t>Асадуллина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 И.И., являясь руководителем НТСЖ «Наш дом», находящегося по адресу: Ханты-Мансийский автономный округ-Югра, г. Пыть-Ях, 4 мкр., д, 7,</w:t>
      </w:r>
      <w:r w:rsidRPr="00FC6CC9"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FC6CC9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FC6CC9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FC6CC9">
        <w:rPr>
          <w:rFonts w:ascii="Times New Roman" w:hAnsi="Times New Roman" w:cs="Times New Roman"/>
          <w:sz w:val="28"/>
          <w:szCs w:val="28"/>
        </w:rPr>
        <w:t>ФЗ РФ от 01.04.1996 г. N 27-Ф</w:t>
      </w:r>
      <w:r w:rsidRPr="00FC6CC9">
        <w:rPr>
          <w:rFonts w:ascii="Times New Roman" w:hAnsi="Times New Roman" w:cs="Times New Roman"/>
          <w:sz w:val="28"/>
          <w:szCs w:val="28"/>
        </w:rPr>
        <w:t xml:space="preserve">З "Об индивидуальном (персонифицированном) </w:t>
      </w:r>
      <w:r w:rsidRPr="00051C2E">
        <w:rPr>
          <w:rFonts w:ascii="Times New Roman" w:hAnsi="Times New Roman" w:cs="Times New Roman"/>
          <w:sz w:val="28"/>
          <w:szCs w:val="28"/>
        </w:rPr>
        <w:t xml:space="preserve">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051C2E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51C2E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</w:t>
      </w:r>
      <w:r w:rsidRPr="00051C2E">
        <w:rPr>
          <w:rFonts w:ascii="Times New Roman" w:hAnsi="Times New Roman" w:cs="Times New Roman"/>
          <w:sz w:val="28"/>
          <w:szCs w:val="28"/>
        </w:rPr>
        <w:t>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</w:t>
      </w:r>
      <w:r w:rsidRPr="00051C2E">
        <w:rPr>
          <w:rFonts w:ascii="Times New Roman" w:hAnsi="Times New Roman" w:cs="Times New Roman"/>
          <w:sz w:val="28"/>
          <w:szCs w:val="28"/>
        </w:rPr>
        <w:t>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</w:t>
      </w:r>
      <w:r w:rsidRPr="00051C2E">
        <w:rPr>
          <w:rFonts w:ascii="Times New Roman" w:hAnsi="Times New Roman" w:cs="Times New Roman"/>
          <w:sz w:val="28"/>
          <w:szCs w:val="28"/>
        </w:rPr>
        <w:t>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ст. 11 ФЗ РФ от 01.04.1996 г. N</w:t>
      </w:r>
      <w:r w:rsidRPr="00051C2E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88722F">
        <w:rPr>
          <w:rFonts w:ascii="Times New Roman" w:hAnsi="Times New Roman" w:cs="Times New Roman"/>
          <w:sz w:val="28"/>
          <w:szCs w:val="28"/>
        </w:rPr>
        <w:t>02.09</w:t>
      </w:r>
      <w:r w:rsidRPr="00051C2E" w:rsidR="00E35D49">
        <w:rPr>
          <w:rFonts w:ascii="Times New Roman" w:hAnsi="Times New Roman" w:cs="Times New Roman"/>
          <w:sz w:val="28"/>
          <w:szCs w:val="28"/>
        </w:rPr>
        <w:t>.2024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88722F">
        <w:rPr>
          <w:rFonts w:ascii="Times New Roman" w:hAnsi="Times New Roman" w:cs="Times New Roman"/>
          <w:sz w:val="28"/>
          <w:szCs w:val="28"/>
        </w:rPr>
        <w:t>Гарибзода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="000334BC">
        <w:rPr>
          <w:rFonts w:ascii="Times New Roman" w:hAnsi="Times New Roman" w:cs="Times New Roman"/>
          <w:sz w:val="28"/>
          <w:szCs w:val="28"/>
        </w:rPr>
        <w:t>04.09</w:t>
      </w:r>
      <w:r w:rsidRPr="00051C2E" w:rsidR="00754FCD">
        <w:rPr>
          <w:rFonts w:ascii="Times New Roman" w:hAnsi="Times New Roman" w:cs="Times New Roman"/>
          <w:sz w:val="28"/>
          <w:szCs w:val="28"/>
        </w:rPr>
        <w:t>.</w:t>
      </w:r>
      <w:r w:rsidRPr="00051C2E" w:rsidR="00E35D49">
        <w:rPr>
          <w:rFonts w:ascii="Times New Roman" w:hAnsi="Times New Roman" w:cs="Times New Roman"/>
          <w:sz w:val="28"/>
          <w:szCs w:val="28"/>
        </w:rPr>
        <w:t>2024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</w:t>
      </w:r>
      <w:r w:rsidRPr="00051C2E">
        <w:rPr>
          <w:rFonts w:ascii="Times New Roman" w:hAnsi="Times New Roman" w:cs="Times New Roman"/>
          <w:sz w:val="28"/>
          <w:szCs w:val="28"/>
        </w:rPr>
        <w:t>рган пенсионного фонда РФ не представлены, представлены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Pr="00051C2E" w:rsidR="00E35D49">
        <w:rPr>
          <w:rFonts w:ascii="Times New Roman" w:hAnsi="Times New Roman" w:cs="Times New Roman"/>
          <w:sz w:val="28"/>
          <w:szCs w:val="28"/>
        </w:rPr>
        <w:t>30</w:t>
      </w:r>
      <w:r w:rsidRPr="00051C2E" w:rsidR="00FC6CB9">
        <w:rPr>
          <w:rFonts w:ascii="Times New Roman" w:hAnsi="Times New Roman" w:cs="Times New Roman"/>
          <w:sz w:val="28"/>
          <w:szCs w:val="28"/>
        </w:rPr>
        <w:t>.01.2025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Асадуллиной И.И.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</w:t>
      </w:r>
      <w:r w:rsidRPr="00051C2E">
        <w:rPr>
          <w:sz w:val="28"/>
          <w:szCs w:val="28"/>
        </w:rPr>
        <w:t>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</w:t>
      </w:r>
      <w:r w:rsidRPr="00051C2E">
        <w:rPr>
          <w:sz w:val="28"/>
          <w:szCs w:val="28"/>
        </w:rPr>
        <w:t xml:space="preserve">ельного пенсионного страхования и обязательного социального страхования, а равно представление таких сведений в </w:t>
      </w:r>
      <w:r w:rsidRPr="00051C2E">
        <w:rPr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Асадуллина И.И. извещена о времени и месте рассмотрения дела.</w:t>
      </w:r>
      <w:r w:rsidRPr="00051C2E">
        <w:rPr>
          <w:rFonts w:eastAsia="MS Mincho"/>
          <w:sz w:val="28"/>
          <w:szCs w:val="28"/>
        </w:rPr>
        <w:t xml:space="preserve"> На судебное заседание не явилась, причин неявки не сообщила, не просила отложить рассмотрение дела. Мировой судья полагает исполненной обязанность по извещению о времени и месте рассмотрения дела, признает причину ее неявки неуважительной, полагает возмож</w:t>
      </w:r>
      <w:r w:rsidRPr="00051C2E">
        <w:rPr>
          <w:rFonts w:eastAsia="MS Mincho"/>
          <w:sz w:val="28"/>
          <w:szCs w:val="28"/>
        </w:rPr>
        <w:t xml:space="preserve">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судья приходит к выводу, что Асадуллина И.И. виновна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>ФЗ РФ от 01.0</w:t>
      </w:r>
      <w:r w:rsidRPr="00051C2E">
        <w:rPr>
          <w:sz w:val="28"/>
          <w:szCs w:val="28"/>
        </w:rPr>
        <w:t xml:space="preserve">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</w:t>
      </w:r>
      <w:r w:rsidRPr="00051C2E">
        <w:rPr>
          <w:sz w:val="28"/>
          <w:szCs w:val="28"/>
        </w:rPr>
        <w:t xml:space="preserve"> статьи сведения для индивидуального (персонифицированного) учета в органы Фонда по месту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>п.п</w:t>
      </w:r>
      <w:r w:rsidRPr="00051C2E">
        <w:rPr>
          <w:rFonts w:eastAsia="MS Mincho"/>
          <w:sz w:val="28"/>
          <w:szCs w:val="28"/>
        </w:rPr>
        <w:t xml:space="preserve">. 5 п. 2 и п. 6 ст. 11  </w:t>
      </w:r>
      <w:r w:rsidRPr="00051C2E">
        <w:rPr>
          <w:sz w:val="28"/>
          <w:szCs w:val="28"/>
        </w:rPr>
        <w:t xml:space="preserve"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</w:t>
      </w:r>
      <w:r w:rsidRPr="00051C2E">
        <w:rPr>
          <w:sz w:val="28"/>
          <w:szCs w:val="28"/>
        </w:rPr>
        <w:t xml:space="preserve">рабочего дня, следующего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</w:t>
      </w:r>
      <w:r w:rsidRPr="00051C2E">
        <w:rPr>
          <w:sz w:val="28"/>
          <w:szCs w:val="28"/>
        </w:rPr>
        <w:t xml:space="preserve">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</w:t>
      </w:r>
      <w:r w:rsidRPr="00051C2E">
        <w:rPr>
          <w:sz w:val="28"/>
          <w:szCs w:val="28"/>
        </w:rPr>
        <w:t>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051C2E">
        <w:rPr>
          <w:sz w:val="28"/>
          <w:szCs w:val="28"/>
        </w:rPr>
        <w:t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</w:t>
      </w:r>
      <w:r w:rsidRPr="00051C2E">
        <w:rPr>
          <w:sz w:val="28"/>
          <w:szCs w:val="28"/>
        </w:rPr>
        <w:t>аемые в стаж для определения права на досрочное назначение пенсии или на повышение фиксированной выплаты к пенсии.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</w:t>
      </w:r>
      <w:r w:rsidRPr="00051C2E">
        <w:rPr>
          <w:sz w:val="28"/>
          <w:szCs w:val="28"/>
          <w:shd w:val="clear" w:color="auto" w:fill="FFFFFF"/>
        </w:rPr>
        <w:t>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</w:t>
      </w:r>
      <w:r w:rsidRPr="00051C2E">
        <w:rPr>
          <w:sz w:val="28"/>
          <w:szCs w:val="28"/>
        </w:rPr>
        <w:t xml:space="preserve">предоставления сведений,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Представленные с протоколом материалы (сам рассматриваемый протокол, выписка из ЕГРЮЛ, распечатка формы ЕФС-1 и сведений об обстоятельствах ее направле</w:t>
      </w:r>
      <w:r w:rsidRPr="00051C2E">
        <w:rPr>
          <w:rFonts w:eastAsia="MS Mincho"/>
          <w:sz w:val="28"/>
          <w:szCs w:val="28"/>
        </w:rPr>
        <w:t>ния) подтверждают осуществление Асадуллиной И.И. пол</w:t>
      </w:r>
      <w:r w:rsidRPr="00051C2E">
        <w:rPr>
          <w:rFonts w:eastAsia="MS Mincho"/>
          <w:sz w:val="28"/>
          <w:szCs w:val="28"/>
        </w:rPr>
        <w:t xml:space="preserve">номочий руководителя указанной выше организации, непредоставление возглавляемой ей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</w:t>
      </w:r>
      <w:r w:rsidRPr="00051C2E">
        <w:rPr>
          <w:sz w:val="28"/>
          <w:szCs w:val="28"/>
          <w:shd w:val="clear" w:color="auto" w:fill="FFFFFF"/>
        </w:rPr>
        <w:t xml:space="preserve">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>ФЗ РФ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</w:t>
      </w:r>
      <w:r w:rsidRPr="00051C2E">
        <w:rPr>
          <w:rFonts w:eastAsia="MS Mincho"/>
          <w:sz w:val="28"/>
          <w:szCs w:val="28"/>
        </w:rPr>
        <w:t>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</w:t>
      </w:r>
      <w:r>
        <w:rPr>
          <w:rFonts w:ascii="Times New Roman" w:hAnsi="Times New Roman" w:cs="Times New Roman"/>
          <w:sz w:val="28"/>
          <w:szCs w:val="28"/>
        </w:rPr>
        <w:t xml:space="preserve">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Непредоставление в установленный срок сведений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>связи с ненадлежащим исполнением Асадуллино</w:t>
      </w:r>
      <w:r w:rsidRPr="00051C2E">
        <w:rPr>
          <w:sz w:val="28"/>
          <w:szCs w:val="28"/>
        </w:rPr>
        <w:t xml:space="preserve">й И.И. своих должностных обязанностей руководителя организации, доказательств обратного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года N 4-П, освобождение от адми</w:t>
      </w:r>
      <w:r w:rsidRPr="00051C2E">
        <w:rPr>
          <w:sz w:val="28"/>
          <w:szCs w:val="28"/>
        </w:rPr>
        <w:t xml:space="preserve">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</w:t>
      </w:r>
      <w:r>
        <w:rPr>
          <w:sz w:val="28"/>
          <w:szCs w:val="28"/>
        </w:rPr>
        <w:t>принципом неотвр</w:t>
      </w:r>
      <w:r>
        <w:rPr>
          <w:sz w:val="28"/>
          <w:szCs w:val="28"/>
        </w:rPr>
        <w:t>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</w:t>
      </w:r>
      <w:r>
        <w:rPr>
          <w:rFonts w:ascii="Times New Roman" w:hAnsi="Times New Roman" w:cs="Times New Roman"/>
          <w:sz w:val="28"/>
          <w:szCs w:val="28"/>
        </w:rPr>
        <w:t>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Руководствуясь ст. ст. 3.5, ч. </w:t>
      </w:r>
      <w:r>
        <w:rPr>
          <w:rFonts w:ascii="Times New Roman" w:eastAsia="MS Mincho" w:hAnsi="Times New Roman" w:cs="Times New Roman"/>
          <w:sz w:val="28"/>
          <w:szCs w:val="28"/>
        </w:rPr>
        <w:t>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E35D49">
        <w:rPr>
          <w:rFonts w:ascii="Times New Roman" w:eastAsia="MS Mincho" w:hAnsi="Times New Roman"/>
          <w:sz w:val="28"/>
          <w:szCs w:val="28"/>
        </w:rPr>
        <w:t>Асадуллину Ильвиру Ильфировну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Банк получателя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счета, входя</w:t>
      </w:r>
      <w:r>
        <w:rPr>
          <w:color w:val="000000"/>
          <w:sz w:val="28"/>
          <w:szCs w:val="28"/>
        </w:rPr>
        <w:t xml:space="preserve">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</w:t>
      </w:r>
      <w:r>
        <w:rPr>
          <w:color w:val="000000"/>
          <w:sz w:val="28"/>
          <w:szCs w:val="28"/>
        </w:rPr>
        <w:t xml:space="preserve">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71885000; </w:t>
      </w:r>
      <w:r>
        <w:rPr>
          <w:bCs/>
          <w:color w:val="000000"/>
          <w:sz w:val="28"/>
          <w:szCs w:val="28"/>
        </w:rPr>
        <w:t xml:space="preserve">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E35D49">
        <w:rPr>
          <w:color w:val="000000"/>
          <w:sz w:val="28"/>
          <w:szCs w:val="28"/>
        </w:rPr>
        <w:t>6</w:t>
      </w:r>
      <w:r w:rsidR="0088722F">
        <w:rPr>
          <w:color w:val="000000"/>
          <w:sz w:val="28"/>
          <w:szCs w:val="28"/>
        </w:rPr>
        <w:t>7863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 должен бы</w:t>
      </w:r>
      <w:r w:rsidRPr="00791410">
        <w:rPr>
          <w:sz w:val="28"/>
          <w:szCs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</w:t>
      </w:r>
      <w:r w:rsidRPr="00791410">
        <w:rPr>
          <w:sz w:val="28"/>
          <w:szCs w:val="28"/>
        </w:rPr>
        <w:t>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</w:t>
      </w:r>
      <w:r w:rsidRPr="00791410">
        <w:rPr>
          <w:sz w:val="28"/>
          <w:szCs w:val="28"/>
        </w:rPr>
        <w:t>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</w:t>
      </w:r>
      <w:r w:rsidRPr="00791410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отсутствии документа</w:t>
      </w:r>
      <w:r w:rsidRPr="00791410">
        <w:rPr>
          <w:sz w:val="28"/>
          <w:szCs w:val="28"/>
        </w:rPr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791410">
        <w:rPr>
          <w:sz w:val="28"/>
          <w:szCs w:val="28"/>
        </w:rPr>
        <w:t xml:space="preserve">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</w:t>
      </w:r>
      <w:r w:rsidRPr="00791410">
        <w:rPr>
          <w:rFonts w:eastAsia="MS Mincho"/>
          <w:sz w:val="28"/>
          <w:szCs w:val="28"/>
        </w:rPr>
        <w:t xml:space="preserve">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34B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938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2EEA"/>
    <w:rsid w:val="006F3C8E"/>
    <w:rsid w:val="006F429C"/>
    <w:rsid w:val="006F54DB"/>
    <w:rsid w:val="006F5AB5"/>
    <w:rsid w:val="006F72CA"/>
    <w:rsid w:val="00702FF0"/>
    <w:rsid w:val="00704DDC"/>
    <w:rsid w:val="0070591A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48D6"/>
    <w:rsid w:val="009956C3"/>
    <w:rsid w:val="00996941"/>
    <w:rsid w:val="009B1280"/>
    <w:rsid w:val="009C3D16"/>
    <w:rsid w:val="009C58D8"/>
    <w:rsid w:val="009F04A4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2DF2-7D16-4FFD-9414-BCE54A71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